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652" w:rsidRDefault="00053652" w:rsidP="00053652">
      <w:pPr>
        <w:jc w:val="center"/>
        <w:rPr>
          <w:b/>
          <w:sz w:val="28"/>
          <w:szCs w:val="28"/>
        </w:rPr>
      </w:pPr>
    </w:p>
    <w:p w:rsidR="00757783" w:rsidRDefault="008E004B" w:rsidP="008E004B">
      <w:pPr>
        <w:pBdr>
          <w:top w:val="single" w:sz="4" w:space="1" w:color="auto"/>
          <w:left w:val="single" w:sz="4" w:space="4" w:color="auto"/>
          <w:bottom w:val="single" w:sz="4" w:space="1" w:color="auto"/>
          <w:right w:val="single" w:sz="4" w:space="4" w:color="auto"/>
        </w:pBdr>
        <w:jc w:val="center"/>
        <w:rPr>
          <w:b/>
          <w:sz w:val="28"/>
          <w:szCs w:val="28"/>
        </w:rPr>
      </w:pPr>
      <w:r w:rsidRPr="008E004B">
        <w:rPr>
          <w:b/>
          <w:sz w:val="28"/>
          <w:szCs w:val="28"/>
        </w:rPr>
        <w:t>Hydratation lors d’un marathon</w:t>
      </w:r>
    </w:p>
    <w:p w:rsidR="008E004B" w:rsidRDefault="008E004B" w:rsidP="008E004B">
      <w:pPr>
        <w:spacing w:after="0"/>
        <w:rPr>
          <w:rFonts w:ascii="Lucida Calligraphy" w:hAnsi="Lucida Calligraphy"/>
          <w:sz w:val="20"/>
          <w:szCs w:val="20"/>
        </w:rPr>
      </w:pPr>
    </w:p>
    <w:p w:rsidR="008E004B" w:rsidRPr="001A5B43" w:rsidRDefault="008E004B" w:rsidP="008E004B">
      <w:pPr>
        <w:spacing w:after="0"/>
        <w:rPr>
          <w:rFonts w:ascii="Lucida Calligraphy" w:hAnsi="Lucida Calligraphy"/>
          <w:sz w:val="20"/>
          <w:szCs w:val="20"/>
        </w:rPr>
      </w:pPr>
      <w:r w:rsidRPr="001A5B43">
        <w:rPr>
          <w:rFonts w:ascii="Lucida Calligraphy" w:hAnsi="Lucida Calligraphy"/>
          <w:sz w:val="20"/>
          <w:szCs w:val="20"/>
        </w:rPr>
        <w:t xml:space="preserve">Une marathonienne, âgée de 35 ans, a couru le marathon de New-York ayant eu lieu le 4 novembre 2018 en 4 heures. En moyenne, la perte d’eau d’une marathonienne est comprise entre </w:t>
      </w:r>
      <w:r w:rsidRPr="00812A55">
        <w:rPr>
          <w:rFonts w:cstheme="minorHAnsi"/>
        </w:rPr>
        <w:t>1,5 et 2,5 L</w:t>
      </w:r>
      <w:r w:rsidRPr="001A5B43">
        <w:rPr>
          <w:rFonts w:ascii="Lucida Calligraphy" w:hAnsi="Lucida Calligraphy"/>
          <w:sz w:val="20"/>
          <w:szCs w:val="20"/>
        </w:rPr>
        <w:t xml:space="preserve"> d’eau par heure de course. Consciente des risques de déshydratation, la marathonienne </w:t>
      </w:r>
      <w:r w:rsidR="00053652">
        <w:rPr>
          <w:rFonts w:ascii="Lucida Calligraphy" w:hAnsi="Lucida Calligraphy"/>
          <w:sz w:val="20"/>
          <w:szCs w:val="20"/>
        </w:rPr>
        <w:t>a décidé</w:t>
      </w:r>
      <w:r w:rsidRPr="001A5B43">
        <w:rPr>
          <w:rFonts w:ascii="Lucida Calligraphy" w:hAnsi="Lucida Calligraphy"/>
          <w:sz w:val="20"/>
          <w:szCs w:val="20"/>
        </w:rPr>
        <w:t xml:space="preserve"> d’assurer ses besoins en eau uniquement à l’aide d’une boisson isotonique, la </w:t>
      </w:r>
      <w:proofErr w:type="spellStart"/>
      <w:r w:rsidRPr="001A5B43">
        <w:rPr>
          <w:rFonts w:ascii="Lucida Calligraphy" w:hAnsi="Lucida Calligraphy"/>
          <w:sz w:val="20"/>
          <w:szCs w:val="20"/>
        </w:rPr>
        <w:t>Powerade</w:t>
      </w:r>
      <w:proofErr w:type="spellEnd"/>
      <w:r w:rsidRPr="001A5B43">
        <w:rPr>
          <w:rFonts w:ascii="Lucida Calligraphy" w:hAnsi="Lucida Calligraphy"/>
          <w:sz w:val="20"/>
          <w:szCs w:val="20"/>
        </w:rPr>
        <w:t>, qui contient des sucres libres et un colorant, le bleu brillant </w:t>
      </w:r>
      <w:r>
        <w:rPr>
          <w:rFonts w:ascii="Lucida Calligraphy" w:hAnsi="Lucida Calligraphy"/>
          <w:sz w:val="20"/>
          <w:szCs w:val="20"/>
        </w:rPr>
        <w:t>E 133.</w:t>
      </w:r>
    </w:p>
    <w:p w:rsidR="008E004B" w:rsidRDefault="008E004B" w:rsidP="008E004B">
      <w:pPr>
        <w:spacing w:after="0"/>
        <w:jc w:val="center"/>
      </w:pPr>
    </w:p>
    <w:p w:rsidR="008E004B" w:rsidRDefault="008E004B" w:rsidP="008E004B">
      <w:pPr>
        <w:spacing w:after="0"/>
        <w:jc w:val="center"/>
      </w:pPr>
      <w:r>
        <w:rPr>
          <w:noProof/>
          <w:lang w:eastAsia="fr-FR"/>
        </w:rPr>
        <w:drawing>
          <wp:inline distT="0" distB="0" distL="0" distR="0" wp14:anchorId="7DD9164C" wp14:editId="0C396C88">
            <wp:extent cx="4643562" cy="1314806"/>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9393" cy="1316457"/>
                    </a:xfrm>
                    <a:prstGeom prst="rect">
                      <a:avLst/>
                    </a:prstGeom>
                    <a:noFill/>
                    <a:ln>
                      <a:noFill/>
                    </a:ln>
                  </pic:spPr>
                </pic:pic>
              </a:graphicData>
            </a:graphic>
          </wp:inline>
        </w:drawing>
      </w:r>
    </w:p>
    <w:p w:rsidR="008E004B" w:rsidRDefault="008E004B" w:rsidP="008E004B">
      <w:pPr>
        <w:spacing w:after="0"/>
        <w:jc w:val="center"/>
      </w:pPr>
    </w:p>
    <w:p w:rsidR="008E004B" w:rsidRDefault="008E004B" w:rsidP="008E004B">
      <w:pPr>
        <w:jc w:val="both"/>
      </w:pPr>
      <w:r>
        <w:t xml:space="preserve">Dans </w:t>
      </w:r>
      <w:r>
        <w:t>ce TP</w:t>
      </w:r>
      <w:r>
        <w:t>, on s’interroge sur les risques liés aux quantités de bleu brillant et de « sucres libres » ingérées lors d’un marathon, si la marathonienne ne consomme que cette boisson.</w:t>
      </w:r>
    </w:p>
    <w:p w:rsidR="008E004B" w:rsidRDefault="008E004B" w:rsidP="008E004B">
      <w:pPr>
        <w:jc w:val="both"/>
      </w:pPr>
      <w:r>
        <w:t>Concernant le sucre, l’organisation mondiale de la santé (OMS) recommande que l’apport énergétique dû aux « sucres libres » ne dépasse pas 10% des besoins énergétiques journaliers.</w:t>
      </w:r>
    </w:p>
    <w:p w:rsidR="008E004B" w:rsidRDefault="008E004B" w:rsidP="008E004B">
      <w:pPr>
        <w:jc w:val="both"/>
      </w:pPr>
      <w:r>
        <w:t>Le bleu brillant est un composé chimique de couleur bleu-foncé utilisé comme colorant alimentaire (E133). La dose journalière admissible (DJA) pour ce colorant, quantité maximale qu’une personne peut consommer par jour sans risque pour sa santé, est de 12,5 milligrammes par kilogramme de masse corporelle.</w:t>
      </w:r>
    </w:p>
    <w:p w:rsidR="00086F23" w:rsidRDefault="00086F23" w:rsidP="008E004B">
      <w:pPr>
        <w:jc w:val="both"/>
      </w:pPr>
    </w:p>
    <w:p w:rsidR="008E004B" w:rsidRPr="00E14F85" w:rsidRDefault="008E004B" w:rsidP="008E004B">
      <w:pPr>
        <w:spacing w:after="0" w:line="240" w:lineRule="auto"/>
        <w:jc w:val="both"/>
        <w:rPr>
          <w:rFonts w:cs="Arial"/>
          <w:i/>
          <w:sz w:val="24"/>
          <w:szCs w:val="24"/>
          <w:u w:val="single"/>
        </w:rPr>
      </w:pPr>
      <w:r w:rsidRPr="00E14F85">
        <w:rPr>
          <w:rFonts w:cs="Arial"/>
          <w:i/>
          <w:sz w:val="24"/>
          <w:szCs w:val="24"/>
          <w:u w:val="single"/>
        </w:rPr>
        <w:t xml:space="preserve">Matériel </w:t>
      </w:r>
      <w:r>
        <w:rPr>
          <w:rFonts w:cs="Arial"/>
          <w:i/>
          <w:sz w:val="24"/>
          <w:szCs w:val="24"/>
          <w:u w:val="single"/>
        </w:rPr>
        <w:t xml:space="preserve">et produits </w:t>
      </w:r>
      <w:r w:rsidRPr="00E14F85">
        <w:rPr>
          <w:rFonts w:cs="Arial"/>
          <w:i/>
          <w:sz w:val="24"/>
          <w:szCs w:val="24"/>
          <w:u w:val="single"/>
        </w:rPr>
        <w:t>à disposition :</w:t>
      </w:r>
    </w:p>
    <w:p w:rsidR="008E004B" w:rsidRPr="00053652" w:rsidRDefault="008E004B" w:rsidP="008E004B">
      <w:pPr>
        <w:spacing w:after="0" w:line="240" w:lineRule="auto"/>
        <w:jc w:val="both"/>
        <w:rPr>
          <w:rFonts w:cs="Arial"/>
          <w:sz w:val="24"/>
          <w:szCs w:val="24"/>
        </w:rPr>
      </w:pPr>
      <w:r w:rsidRPr="00053652">
        <w:rPr>
          <w:rFonts w:cs="Arial"/>
          <w:sz w:val="24"/>
          <w:szCs w:val="24"/>
        </w:rPr>
        <w:t xml:space="preserve">Un colorimètre </w:t>
      </w:r>
      <w:r w:rsidR="00053652" w:rsidRPr="00053652">
        <w:rPr>
          <w:rFonts w:cs="Arial"/>
          <w:sz w:val="24"/>
          <w:szCs w:val="24"/>
        </w:rPr>
        <w:t>(avec mode d’emploi)</w:t>
      </w:r>
      <w:r w:rsidR="00053652">
        <w:rPr>
          <w:rFonts w:cs="Arial"/>
          <w:sz w:val="24"/>
          <w:szCs w:val="24"/>
        </w:rPr>
        <w:t xml:space="preserve"> </w:t>
      </w:r>
      <w:r w:rsidRPr="00053652">
        <w:rPr>
          <w:rFonts w:cs="Arial"/>
          <w:sz w:val="24"/>
          <w:szCs w:val="24"/>
        </w:rPr>
        <w:t xml:space="preserve">+ 6 cuves à spectrophotométrie  </w:t>
      </w:r>
    </w:p>
    <w:p w:rsidR="008E004B" w:rsidRDefault="008E004B" w:rsidP="008E004B">
      <w:pPr>
        <w:spacing w:after="0" w:line="240" w:lineRule="auto"/>
        <w:jc w:val="both"/>
        <w:rPr>
          <w:rFonts w:cs="Arial"/>
          <w:sz w:val="24"/>
          <w:szCs w:val="24"/>
        </w:rPr>
      </w:pPr>
      <w:r>
        <w:rPr>
          <w:rFonts w:cs="Arial"/>
          <w:sz w:val="24"/>
          <w:szCs w:val="24"/>
        </w:rPr>
        <w:t xml:space="preserve">2 béchers de 100 </w:t>
      </w:r>
      <w:proofErr w:type="spellStart"/>
      <w:r>
        <w:rPr>
          <w:rFonts w:cs="Arial"/>
          <w:sz w:val="24"/>
          <w:szCs w:val="24"/>
        </w:rPr>
        <w:t>mL</w:t>
      </w:r>
      <w:proofErr w:type="spellEnd"/>
      <w:r>
        <w:rPr>
          <w:rFonts w:cs="Arial"/>
          <w:sz w:val="24"/>
          <w:szCs w:val="24"/>
        </w:rPr>
        <w:t xml:space="preserve"> + pissette d’eau distillée</w:t>
      </w:r>
    </w:p>
    <w:p w:rsidR="008E004B" w:rsidRDefault="008E004B" w:rsidP="008E004B">
      <w:pPr>
        <w:spacing w:after="0" w:line="240" w:lineRule="auto"/>
        <w:jc w:val="both"/>
        <w:rPr>
          <w:rFonts w:cs="Arial"/>
          <w:sz w:val="24"/>
          <w:szCs w:val="24"/>
        </w:rPr>
      </w:pPr>
      <w:r>
        <w:rPr>
          <w:rFonts w:cs="Arial"/>
          <w:sz w:val="24"/>
          <w:szCs w:val="24"/>
        </w:rPr>
        <w:t xml:space="preserve">2 Fioles jaugées de </w:t>
      </w:r>
      <w:r w:rsidR="0071152E">
        <w:rPr>
          <w:rFonts w:cs="Arial"/>
          <w:sz w:val="24"/>
          <w:szCs w:val="24"/>
        </w:rPr>
        <w:t>50</w:t>
      </w:r>
      <w:r>
        <w:rPr>
          <w:rFonts w:cs="Arial"/>
          <w:sz w:val="24"/>
          <w:szCs w:val="24"/>
        </w:rPr>
        <w:t xml:space="preserve"> </w:t>
      </w:r>
      <w:proofErr w:type="spellStart"/>
      <w:r>
        <w:rPr>
          <w:rFonts w:cs="Arial"/>
          <w:sz w:val="24"/>
          <w:szCs w:val="24"/>
        </w:rPr>
        <w:t>mL</w:t>
      </w:r>
      <w:proofErr w:type="spellEnd"/>
    </w:p>
    <w:p w:rsidR="008E004B" w:rsidRDefault="008E004B" w:rsidP="008E004B">
      <w:pPr>
        <w:spacing w:after="0" w:line="240" w:lineRule="auto"/>
        <w:jc w:val="both"/>
        <w:rPr>
          <w:rFonts w:cs="Arial"/>
          <w:sz w:val="24"/>
          <w:szCs w:val="24"/>
        </w:rPr>
      </w:pPr>
      <w:r>
        <w:rPr>
          <w:rFonts w:cs="Arial"/>
          <w:sz w:val="24"/>
          <w:szCs w:val="24"/>
        </w:rPr>
        <w:t xml:space="preserve">Pipettes jaugées et graduées de 10 </w:t>
      </w:r>
      <w:r w:rsidR="0071152E">
        <w:rPr>
          <w:rFonts w:cs="Arial"/>
          <w:sz w:val="24"/>
          <w:szCs w:val="24"/>
        </w:rPr>
        <w:t xml:space="preserve">et </w:t>
      </w:r>
      <w:r>
        <w:rPr>
          <w:rFonts w:cs="Arial"/>
          <w:sz w:val="24"/>
          <w:szCs w:val="24"/>
        </w:rPr>
        <w:t xml:space="preserve">5 </w:t>
      </w:r>
      <w:proofErr w:type="spellStart"/>
      <w:r>
        <w:rPr>
          <w:rFonts w:cs="Arial"/>
          <w:sz w:val="24"/>
          <w:szCs w:val="24"/>
        </w:rPr>
        <w:t>mL</w:t>
      </w:r>
      <w:proofErr w:type="spellEnd"/>
      <w:r>
        <w:rPr>
          <w:rFonts w:cs="Arial"/>
          <w:sz w:val="24"/>
          <w:szCs w:val="24"/>
        </w:rPr>
        <w:t xml:space="preserve"> + poire aspirante</w:t>
      </w:r>
    </w:p>
    <w:p w:rsidR="008E004B" w:rsidRPr="00053652" w:rsidRDefault="008E004B" w:rsidP="008E004B">
      <w:pPr>
        <w:spacing w:after="0" w:line="240" w:lineRule="auto"/>
        <w:jc w:val="both"/>
        <w:rPr>
          <w:rFonts w:cs="Arial"/>
          <w:sz w:val="24"/>
          <w:szCs w:val="24"/>
        </w:rPr>
      </w:pPr>
      <w:r w:rsidRPr="00053652">
        <w:rPr>
          <w:rFonts w:cs="Arial"/>
          <w:sz w:val="24"/>
          <w:szCs w:val="24"/>
        </w:rPr>
        <w:t>Une solution de bleu brillant préparée à la concentration massique C</w:t>
      </w:r>
      <w:r w:rsidRPr="00053652">
        <w:rPr>
          <w:rFonts w:cs="Arial"/>
          <w:sz w:val="24"/>
          <w:szCs w:val="24"/>
          <w:vertAlign w:val="subscript"/>
        </w:rPr>
        <w:t>0</w:t>
      </w:r>
      <w:r w:rsidRPr="00053652">
        <w:rPr>
          <w:rFonts w:cs="Arial"/>
          <w:sz w:val="24"/>
          <w:szCs w:val="24"/>
        </w:rPr>
        <w:t xml:space="preserve"> = </w:t>
      </w:r>
      <w:r w:rsidR="0071152E" w:rsidRPr="00053652">
        <w:rPr>
          <w:rFonts w:cs="Arial"/>
          <w:sz w:val="24"/>
          <w:szCs w:val="24"/>
        </w:rPr>
        <w:t>5</w:t>
      </w:r>
      <w:r w:rsidRPr="00053652">
        <w:rPr>
          <w:rFonts w:cs="Arial"/>
          <w:sz w:val="24"/>
          <w:szCs w:val="24"/>
        </w:rPr>
        <w:t>,0.10</w:t>
      </w:r>
      <w:r w:rsidRPr="00053652">
        <w:rPr>
          <w:rFonts w:cs="Arial"/>
          <w:sz w:val="24"/>
          <w:szCs w:val="24"/>
          <w:vertAlign w:val="superscript"/>
        </w:rPr>
        <w:t>-</w:t>
      </w:r>
      <w:r w:rsidR="0071152E" w:rsidRPr="00053652">
        <w:rPr>
          <w:rFonts w:cs="Arial"/>
          <w:sz w:val="24"/>
          <w:szCs w:val="24"/>
          <w:vertAlign w:val="superscript"/>
        </w:rPr>
        <w:t>2</w:t>
      </w:r>
      <w:r w:rsidRPr="00053652">
        <w:rPr>
          <w:rFonts w:cs="Arial"/>
          <w:sz w:val="24"/>
          <w:szCs w:val="24"/>
        </w:rPr>
        <w:t xml:space="preserve"> g.L</w:t>
      </w:r>
      <w:r w:rsidRPr="00053652">
        <w:rPr>
          <w:rFonts w:cs="Arial"/>
          <w:sz w:val="24"/>
          <w:szCs w:val="24"/>
          <w:vertAlign w:val="superscript"/>
        </w:rPr>
        <w:t>-1</w:t>
      </w:r>
    </w:p>
    <w:p w:rsidR="008E004B" w:rsidRPr="00053652" w:rsidRDefault="008E004B" w:rsidP="008E004B">
      <w:pPr>
        <w:spacing w:after="0" w:line="240" w:lineRule="auto"/>
        <w:jc w:val="both"/>
        <w:rPr>
          <w:rFonts w:cs="Arial"/>
          <w:sz w:val="24"/>
          <w:szCs w:val="24"/>
        </w:rPr>
      </w:pPr>
      <w:r w:rsidRPr="00053652">
        <w:rPr>
          <w:rFonts w:cs="Arial"/>
          <w:sz w:val="24"/>
          <w:szCs w:val="24"/>
        </w:rPr>
        <w:t xml:space="preserve">La boisson </w:t>
      </w:r>
      <w:proofErr w:type="spellStart"/>
      <w:r w:rsidRPr="00053652">
        <w:rPr>
          <w:rFonts w:cs="Arial"/>
          <w:sz w:val="24"/>
          <w:szCs w:val="24"/>
        </w:rPr>
        <w:t>Powerade</w:t>
      </w:r>
      <w:proofErr w:type="spellEnd"/>
    </w:p>
    <w:p w:rsidR="008E004B" w:rsidRDefault="008E004B" w:rsidP="008E004B">
      <w:pPr>
        <w:spacing w:after="0" w:line="240" w:lineRule="auto"/>
        <w:jc w:val="both"/>
        <w:rPr>
          <w:rFonts w:cs="Arial"/>
          <w:sz w:val="24"/>
          <w:szCs w:val="24"/>
        </w:rPr>
      </w:pPr>
      <w:r>
        <w:rPr>
          <w:rFonts w:cs="Arial"/>
          <w:sz w:val="24"/>
          <w:szCs w:val="24"/>
        </w:rPr>
        <w:t>Gants + Un marqueur pour verrerie</w:t>
      </w:r>
      <w:r w:rsidR="00053652">
        <w:rPr>
          <w:rFonts w:cs="Arial"/>
          <w:sz w:val="24"/>
          <w:szCs w:val="24"/>
        </w:rPr>
        <w:t xml:space="preserve"> + pipettes souples</w:t>
      </w:r>
    </w:p>
    <w:p w:rsidR="008E004B" w:rsidRDefault="008E004B" w:rsidP="008E004B">
      <w:pPr>
        <w:spacing w:after="0" w:line="240" w:lineRule="auto"/>
        <w:jc w:val="both"/>
        <w:rPr>
          <w:rFonts w:cs="Arial"/>
          <w:sz w:val="24"/>
          <w:szCs w:val="24"/>
        </w:rPr>
      </w:pPr>
      <w:r>
        <w:rPr>
          <w:rFonts w:cs="Arial"/>
          <w:sz w:val="24"/>
          <w:szCs w:val="24"/>
        </w:rPr>
        <w:t>Ordinateur avec atelier scientifique et imprimante</w:t>
      </w:r>
    </w:p>
    <w:p w:rsidR="008E004B" w:rsidRDefault="008E004B" w:rsidP="008E004B"/>
    <w:p w:rsidR="00086F23" w:rsidRDefault="00086F23">
      <w:pPr>
        <w:rPr>
          <w:b/>
          <w:u w:val="single"/>
        </w:rPr>
      </w:pPr>
      <w:r>
        <w:rPr>
          <w:b/>
          <w:u w:val="single"/>
        </w:rPr>
        <w:br w:type="page"/>
      </w:r>
    </w:p>
    <w:p w:rsidR="00053652" w:rsidRDefault="00053652" w:rsidP="00086F23">
      <w:pPr>
        <w:jc w:val="center"/>
        <w:rPr>
          <w:b/>
        </w:rPr>
      </w:pPr>
    </w:p>
    <w:p w:rsidR="00053652" w:rsidRDefault="00053652" w:rsidP="00086F23">
      <w:pPr>
        <w:jc w:val="center"/>
        <w:rPr>
          <w:b/>
        </w:rPr>
      </w:pPr>
    </w:p>
    <w:p w:rsidR="00086F23" w:rsidRDefault="00086F23" w:rsidP="00086F23">
      <w:pPr>
        <w:jc w:val="center"/>
        <w:rPr>
          <w:b/>
        </w:rPr>
      </w:pPr>
      <w:r w:rsidRPr="00086F23">
        <w:rPr>
          <w:b/>
        </w:rPr>
        <w:t>TRAVAIL DEMANDE :</w:t>
      </w:r>
    </w:p>
    <w:p w:rsidR="00086F23" w:rsidRDefault="00086F23" w:rsidP="00086F23">
      <w:pPr>
        <w:jc w:val="center"/>
        <w:rPr>
          <w:b/>
        </w:rPr>
      </w:pPr>
    </w:p>
    <w:p w:rsidR="00053652" w:rsidRPr="00086F23" w:rsidRDefault="00053652" w:rsidP="00086F23">
      <w:pPr>
        <w:jc w:val="center"/>
        <w:rPr>
          <w:b/>
        </w:rPr>
      </w:pPr>
    </w:p>
    <w:p w:rsidR="008E004B" w:rsidRPr="008E004B" w:rsidRDefault="008E004B" w:rsidP="008E004B">
      <w:pPr>
        <w:rPr>
          <w:b/>
          <w:u w:val="single"/>
        </w:rPr>
      </w:pPr>
      <w:r w:rsidRPr="008E004B">
        <w:rPr>
          <w:b/>
          <w:u w:val="single"/>
        </w:rPr>
        <w:t>Questions préliminaires (en vous aidant des documents joints) :</w:t>
      </w:r>
    </w:p>
    <w:p w:rsidR="008E004B" w:rsidRDefault="008E004B" w:rsidP="008E004B">
      <w:pPr>
        <w:jc w:val="both"/>
      </w:pPr>
      <w:r>
        <w:rPr>
          <w:b/>
        </w:rPr>
        <w:t xml:space="preserve">1. </w:t>
      </w:r>
      <w:r w:rsidR="006B073B">
        <w:t>Proposer un protocole permettant de diluer 10 fois la solution de bleu brillant proposée</w:t>
      </w:r>
      <w:r w:rsidR="0071152E">
        <w:t xml:space="preserve">, le faire valider par l’enseignant avant la mise </w:t>
      </w:r>
      <w:r w:rsidR="00086F23">
        <w:t>œuvre</w:t>
      </w:r>
      <w:r w:rsidR="006B073B">
        <w:t>.  Calculer la concentration massique de la solution ainsi obtenue.</w:t>
      </w:r>
    </w:p>
    <w:p w:rsidR="008E004B" w:rsidRDefault="008E004B" w:rsidP="008E004B">
      <w:pPr>
        <w:jc w:val="both"/>
      </w:pPr>
    </w:p>
    <w:p w:rsidR="008E004B" w:rsidRDefault="008E004B" w:rsidP="008E004B">
      <w:pPr>
        <w:jc w:val="both"/>
      </w:pPr>
      <w:r>
        <w:rPr>
          <w:b/>
        </w:rPr>
        <w:t xml:space="preserve">2. </w:t>
      </w:r>
      <w:r w:rsidR="006B073B">
        <w:t xml:space="preserve">Proposer une démarche </w:t>
      </w:r>
      <w:r w:rsidR="00086F23">
        <w:t xml:space="preserve">expérimentale </w:t>
      </w:r>
      <w:r w:rsidR="006B073B">
        <w:t xml:space="preserve">permettant de déterminer la concentration massique en bleu brillant dans la </w:t>
      </w:r>
      <w:r w:rsidR="00086F23">
        <w:t xml:space="preserve">boisson </w:t>
      </w:r>
      <w:proofErr w:type="spellStart"/>
      <w:r w:rsidR="006B073B">
        <w:t>Powerade</w:t>
      </w:r>
      <w:proofErr w:type="spellEnd"/>
      <w:r w:rsidR="006B073B">
        <w:t>. La faire valider par l’enseignant avant la mise en œuvre.</w:t>
      </w:r>
    </w:p>
    <w:p w:rsidR="008E004B" w:rsidRDefault="008E004B" w:rsidP="008E004B">
      <w:pPr>
        <w:jc w:val="both"/>
      </w:pPr>
      <w:bookmarkStart w:id="0" w:name="_GoBack"/>
      <w:bookmarkEnd w:id="0"/>
    </w:p>
    <w:p w:rsidR="008E004B" w:rsidRPr="00086F23" w:rsidRDefault="008E004B" w:rsidP="00053652">
      <w:pPr>
        <w:spacing w:after="120"/>
        <w:jc w:val="both"/>
        <w:rPr>
          <w:b/>
          <w:u w:val="single"/>
        </w:rPr>
      </w:pPr>
      <w:r w:rsidRPr="00086F23">
        <w:rPr>
          <w:b/>
          <w:u w:val="single"/>
        </w:rPr>
        <w:t>Problème :</w:t>
      </w:r>
    </w:p>
    <w:p w:rsidR="008E004B" w:rsidRDefault="008E004B" w:rsidP="00053652">
      <w:pPr>
        <w:spacing w:after="120"/>
        <w:jc w:val="both"/>
        <w:rPr>
          <w:b/>
        </w:rPr>
      </w:pPr>
      <w:r w:rsidRPr="00086F23">
        <w:rPr>
          <w:b/>
        </w:rPr>
        <w:t>Lors d’un marathon, afin de compenser la totalité de sa perte en eau, la marathonienne consomme uniquement la boisson isotonique étudiée précédemment. Déterminer si la marathonienne respecte les recommandations concernant les « sucres libres » et le bleu brillant lors de ce marathon.</w:t>
      </w:r>
    </w:p>
    <w:p w:rsidR="00086F23" w:rsidRPr="00086F23" w:rsidRDefault="00086F23" w:rsidP="00086F23">
      <w:pPr>
        <w:spacing w:after="0"/>
        <w:jc w:val="both"/>
        <w:rPr>
          <w:b/>
        </w:rPr>
      </w:pPr>
    </w:p>
    <w:p w:rsidR="008E004B" w:rsidRDefault="008E004B" w:rsidP="00086F23">
      <w:pPr>
        <w:spacing w:after="0"/>
        <w:jc w:val="both"/>
        <w:rPr>
          <w:i/>
        </w:rPr>
      </w:pPr>
      <w:r>
        <w:rPr>
          <w:i/>
        </w:rPr>
        <w:t>Le candidat est invité à prendre des initiatives, notamment à propos d’une donnée manquante, et à présenter la démarche suivie même si elle n’a pas abouti.</w:t>
      </w:r>
    </w:p>
    <w:p w:rsidR="008E004B" w:rsidRDefault="008E004B" w:rsidP="00086F23">
      <w:pPr>
        <w:spacing w:after="0"/>
        <w:jc w:val="both"/>
        <w:rPr>
          <w:i/>
        </w:rPr>
      </w:pPr>
      <w:r>
        <w:rPr>
          <w:i/>
        </w:rPr>
        <w:t>La démarche suivie est évaluée et nécessite donc d’être correctement présentée.</w:t>
      </w:r>
    </w:p>
    <w:p w:rsidR="00086F23" w:rsidRDefault="00086F23">
      <w:pPr>
        <w:rPr>
          <w:i/>
        </w:rPr>
      </w:pPr>
      <w:r>
        <w:rPr>
          <w:i/>
        </w:rPr>
        <w:br w:type="page"/>
      </w:r>
    </w:p>
    <w:p w:rsidR="00086F23" w:rsidRPr="00053652" w:rsidRDefault="00086F23" w:rsidP="00086F23">
      <w:pPr>
        <w:pBdr>
          <w:top w:val="single" w:sz="4" w:space="1" w:color="auto"/>
          <w:left w:val="single" w:sz="4" w:space="4" w:color="auto"/>
          <w:bottom w:val="single" w:sz="4" w:space="1" w:color="auto"/>
          <w:right w:val="single" w:sz="4" w:space="4" w:color="auto"/>
        </w:pBdr>
        <w:spacing w:after="0"/>
        <w:jc w:val="center"/>
        <w:rPr>
          <w:b/>
          <w:sz w:val="24"/>
          <w:szCs w:val="24"/>
        </w:rPr>
      </w:pPr>
      <w:r w:rsidRPr="00053652">
        <w:rPr>
          <w:b/>
          <w:sz w:val="24"/>
          <w:szCs w:val="24"/>
        </w:rPr>
        <w:lastRenderedPageBreak/>
        <w:t>Hydratation lors d’un marathon</w:t>
      </w:r>
      <w:r w:rsidRPr="00053652">
        <w:rPr>
          <w:b/>
          <w:sz w:val="24"/>
          <w:szCs w:val="24"/>
        </w:rPr>
        <w:t xml:space="preserve"> DOCUMENTS</w:t>
      </w:r>
    </w:p>
    <w:p w:rsidR="00086F23" w:rsidRDefault="00086F23" w:rsidP="00086F23">
      <w:pPr>
        <w:spacing w:after="0"/>
        <w:jc w:val="center"/>
        <w:rPr>
          <w:b/>
          <w:sz w:val="28"/>
          <w:szCs w:val="28"/>
        </w:rPr>
      </w:pPr>
    </w:p>
    <w:p w:rsidR="008E004B" w:rsidRDefault="0071152E" w:rsidP="00086F23">
      <w:pPr>
        <w:pBdr>
          <w:top w:val="single" w:sz="4" w:space="1" w:color="auto"/>
          <w:left w:val="single" w:sz="4" w:space="4" w:color="auto"/>
          <w:bottom w:val="single" w:sz="4" w:space="1" w:color="auto"/>
          <w:right w:val="single" w:sz="4" w:space="4" w:color="auto"/>
        </w:pBdr>
        <w:spacing w:after="0"/>
      </w:pPr>
      <w:r>
        <w:rPr>
          <w:b/>
          <w:u w:val="single"/>
        </w:rPr>
        <w:t>Document</w:t>
      </w:r>
      <w:r w:rsidR="006B073B" w:rsidRPr="0071152E">
        <w:rPr>
          <w:b/>
          <w:u w:val="single"/>
        </w:rPr>
        <w:t xml:space="preserve"> 1</w:t>
      </w:r>
      <w:r w:rsidR="006B073B">
        <w:t xml:space="preserve"> : </w:t>
      </w:r>
      <w:r w:rsidR="006B073B" w:rsidRPr="00053652">
        <w:rPr>
          <w:i/>
        </w:rPr>
        <w:t>données</w:t>
      </w:r>
    </w:p>
    <w:p w:rsidR="006B073B" w:rsidRDefault="00053652" w:rsidP="00053652">
      <w:pPr>
        <w:pBdr>
          <w:top w:val="single" w:sz="4" w:space="1" w:color="auto"/>
          <w:left w:val="single" w:sz="4" w:space="4" w:color="auto"/>
          <w:bottom w:val="single" w:sz="4" w:space="1" w:color="auto"/>
          <w:right w:val="single" w:sz="4" w:space="4" w:color="auto"/>
        </w:pBdr>
        <w:spacing w:after="0" w:line="240" w:lineRule="auto"/>
        <w:jc w:val="both"/>
      </w:pPr>
      <w:r>
        <w:t>L’</w:t>
      </w:r>
      <w:r w:rsidR="006B073B">
        <w:t xml:space="preserve">énergie apportée par les « sucres libres » contenus dans 100 </w:t>
      </w:r>
      <w:proofErr w:type="spellStart"/>
      <w:r w:rsidR="006B073B">
        <w:t>mL</w:t>
      </w:r>
      <w:proofErr w:type="spellEnd"/>
      <w:r w:rsidR="006B073B">
        <w:t xml:space="preserve"> d</w:t>
      </w:r>
      <w:r>
        <w:t>e boisson isotonique : 68,5 kJ </w:t>
      </w:r>
    </w:p>
    <w:p w:rsidR="006B073B" w:rsidRDefault="00053652" w:rsidP="00053652">
      <w:pPr>
        <w:pBdr>
          <w:top w:val="single" w:sz="4" w:space="1" w:color="auto"/>
          <w:left w:val="single" w:sz="4" w:space="4" w:color="auto"/>
          <w:bottom w:val="single" w:sz="4" w:space="1" w:color="auto"/>
          <w:right w:val="single" w:sz="4" w:space="4" w:color="auto"/>
        </w:pBdr>
        <w:spacing w:after="0" w:line="240" w:lineRule="auto"/>
        <w:jc w:val="both"/>
      </w:pPr>
      <w:r>
        <w:t xml:space="preserve">Les </w:t>
      </w:r>
      <w:r w:rsidR="006B073B">
        <w:t xml:space="preserve">besoins énergétiques pour une femme </w:t>
      </w:r>
      <w:r>
        <w:t>de 35 ans</w:t>
      </w:r>
      <w:r w:rsidR="006B073B">
        <w:t xml:space="preserve"> le jour d’un marathon : 1,9</w:t>
      </w:r>
      <w:r w:rsidR="006B073B">
        <w:sym w:font="Symbol" w:char="F0B4"/>
      </w:r>
      <w:r w:rsidR="006B073B">
        <w:t>10</w:t>
      </w:r>
      <w:r w:rsidR="006B073B">
        <w:rPr>
          <w:vertAlign w:val="superscript"/>
        </w:rPr>
        <w:t>3</w:t>
      </w:r>
      <w:r w:rsidR="006B073B">
        <w:t xml:space="preserve"> kJ</w:t>
      </w:r>
    </w:p>
    <w:p w:rsidR="006B073B" w:rsidRDefault="006B073B" w:rsidP="006B073B">
      <w:pPr>
        <w:spacing w:after="0" w:line="240" w:lineRule="auto"/>
        <w:ind w:left="284"/>
        <w:jc w:val="both"/>
      </w:pPr>
    </w:p>
    <w:p w:rsidR="006B073B" w:rsidRPr="006B073B" w:rsidRDefault="0071152E" w:rsidP="0071152E">
      <w:pPr>
        <w:pStyle w:val="Paragraphedeliste"/>
        <w:pBdr>
          <w:top w:val="single" w:sz="4" w:space="1" w:color="auto"/>
          <w:left w:val="single" w:sz="4" w:space="4" w:color="auto"/>
          <w:right w:val="single" w:sz="4" w:space="4" w:color="auto"/>
        </w:pBdr>
        <w:spacing w:after="0"/>
        <w:ind w:left="0"/>
        <w:rPr>
          <w:rFonts w:cstheme="minorHAnsi"/>
          <w:i/>
          <w:sz w:val="24"/>
          <w:szCs w:val="24"/>
        </w:rPr>
      </w:pPr>
      <w:r w:rsidRPr="0071152E">
        <w:rPr>
          <w:rFonts w:cstheme="minorHAnsi"/>
          <w:b/>
          <w:sz w:val="24"/>
          <w:szCs w:val="24"/>
          <w:u w:val="single"/>
        </w:rPr>
        <w:t>Document 2</w:t>
      </w:r>
      <w:r w:rsidR="006B073B" w:rsidRPr="006B073B">
        <w:rPr>
          <w:rFonts w:cstheme="minorHAnsi"/>
          <w:i/>
          <w:sz w:val="24"/>
          <w:szCs w:val="24"/>
        </w:rPr>
        <w:t> : principe de la spectrophotométrie</w:t>
      </w:r>
    </w:p>
    <w:p w:rsidR="006B073B" w:rsidRPr="00053652" w:rsidRDefault="00086F23" w:rsidP="0071152E">
      <w:pPr>
        <w:pStyle w:val="Paragraphedeliste"/>
        <w:pBdr>
          <w:top w:val="single" w:sz="4" w:space="1" w:color="auto"/>
          <w:left w:val="single" w:sz="4" w:space="4" w:color="auto"/>
          <w:right w:val="single" w:sz="4" w:space="4" w:color="auto"/>
        </w:pBdr>
        <w:spacing w:after="0" w:line="240" w:lineRule="auto"/>
        <w:ind w:left="0"/>
        <w:rPr>
          <w:rFonts w:eastAsia="Times New Roman" w:cstheme="minorHAnsi"/>
          <w:lang w:eastAsia="fr-FR"/>
        </w:rPr>
      </w:pPr>
      <w:r w:rsidRPr="00053652">
        <w:rPr>
          <w:rFonts w:eastAsia="Times New Roman" w:cstheme="minorHAnsi"/>
          <w:lang w:eastAsia="fr-FR"/>
        </w:rPr>
        <w:t>Une</w:t>
      </w:r>
      <w:r w:rsidR="006B073B" w:rsidRPr="00053652">
        <w:rPr>
          <w:rFonts w:eastAsia="Times New Roman" w:cstheme="minorHAnsi"/>
          <w:lang w:eastAsia="fr-FR"/>
        </w:rPr>
        <w:t xml:space="preserve"> solution colorée absorbe certaines radiations de la lumière blanche et en transmet d’autres, ce qui donne la couleur à la solution. La couleur de la solution colorée dépend alors de la lumière reçue, de l’épaisseur de solution traversée, mais aussi de la concentration de la solution. </w:t>
      </w:r>
    </w:p>
    <w:p w:rsidR="006B073B" w:rsidRPr="00053652" w:rsidRDefault="00086F23" w:rsidP="0071152E">
      <w:pPr>
        <w:pStyle w:val="Paragraphedeliste"/>
        <w:pBdr>
          <w:left w:val="single" w:sz="4" w:space="4" w:color="auto"/>
          <w:bottom w:val="single" w:sz="4" w:space="1" w:color="auto"/>
          <w:right w:val="single" w:sz="4" w:space="4" w:color="auto"/>
        </w:pBdr>
        <w:spacing w:after="0" w:line="240" w:lineRule="auto"/>
        <w:ind w:left="0"/>
        <w:rPr>
          <w:rFonts w:eastAsia="Times New Roman" w:cstheme="minorHAnsi"/>
          <w:lang w:eastAsia="fr-FR"/>
        </w:rPr>
      </w:pPr>
      <w:r w:rsidRPr="00053652">
        <w:rPr>
          <w:rFonts w:eastAsia="Times New Roman" w:cstheme="minorHAnsi"/>
          <w:lang w:eastAsia="fr-FR"/>
        </w:rPr>
        <w:t>On</w:t>
      </w:r>
      <w:r w:rsidR="006B073B" w:rsidRPr="00053652">
        <w:rPr>
          <w:rFonts w:eastAsia="Times New Roman" w:cstheme="minorHAnsi"/>
          <w:lang w:eastAsia="fr-FR"/>
        </w:rPr>
        <w:t xml:space="preserve"> utilise un appareil qui permet de quantifier l’atténuation du faisceau incident du au passage à travers la solution colorée. Cet appareil s’appelle colorimètre (ou spectrophotomètre). Il compare l’intensité de la lumière à l’entrée de la cuve contenant la solution colorée avec celle transmise :</w:t>
      </w:r>
    </w:p>
    <w:p w:rsidR="006B073B" w:rsidRPr="006B073B" w:rsidRDefault="006B073B" w:rsidP="00053652">
      <w:pPr>
        <w:pStyle w:val="Paragraphedeliste"/>
        <w:pBdr>
          <w:left w:val="single" w:sz="4" w:space="4" w:color="auto"/>
          <w:bottom w:val="single" w:sz="4" w:space="1" w:color="auto"/>
          <w:right w:val="single" w:sz="4" w:space="4" w:color="auto"/>
        </w:pBdr>
        <w:spacing w:after="0" w:line="240" w:lineRule="auto"/>
        <w:ind w:left="0"/>
        <w:jc w:val="center"/>
        <w:rPr>
          <w:rFonts w:eastAsia="Times New Roman" w:cstheme="minorHAnsi"/>
          <w:lang w:eastAsia="fr-FR"/>
        </w:rPr>
      </w:pPr>
      <w:r>
        <w:rPr>
          <w:noProof/>
          <w:lang w:eastAsia="fr-FR"/>
        </w:rPr>
        <w:drawing>
          <wp:inline distT="0" distB="0" distL="0" distR="0" wp14:anchorId="1A1E410D" wp14:editId="15B24B98">
            <wp:extent cx="4867275" cy="967008"/>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7732" cy="969085"/>
                    </a:xfrm>
                    <a:prstGeom prst="rect">
                      <a:avLst/>
                    </a:prstGeom>
                    <a:noFill/>
                    <a:ln>
                      <a:noFill/>
                    </a:ln>
                  </pic:spPr>
                </pic:pic>
              </a:graphicData>
            </a:graphic>
          </wp:inline>
        </w:drawing>
      </w:r>
    </w:p>
    <w:p w:rsidR="006B073B" w:rsidRPr="00053652" w:rsidRDefault="006B073B" w:rsidP="0071152E">
      <w:pPr>
        <w:pStyle w:val="Paragraphedeliste"/>
        <w:pBdr>
          <w:left w:val="single" w:sz="4" w:space="4" w:color="auto"/>
          <w:bottom w:val="single" w:sz="4" w:space="1" w:color="auto"/>
          <w:right w:val="single" w:sz="4" w:space="4" w:color="auto"/>
        </w:pBdr>
        <w:spacing w:after="0" w:line="240" w:lineRule="auto"/>
        <w:ind w:left="0"/>
        <w:rPr>
          <w:rFonts w:eastAsia="Times New Roman" w:cstheme="minorHAnsi"/>
          <w:lang w:eastAsia="fr-FR"/>
        </w:rPr>
      </w:pPr>
      <w:r w:rsidRPr="00053652">
        <w:rPr>
          <w:rFonts w:eastAsia="Times New Roman" w:cstheme="minorHAnsi"/>
          <w:lang w:eastAsia="fr-FR"/>
        </w:rPr>
        <w:t>La grandeur donn</w:t>
      </w:r>
      <w:r w:rsidR="00086F23" w:rsidRPr="00053652">
        <w:rPr>
          <w:rFonts w:eastAsia="Times New Roman" w:cstheme="minorHAnsi"/>
          <w:lang w:eastAsia="fr-FR"/>
        </w:rPr>
        <w:t xml:space="preserve">ée par l’appareil </w:t>
      </w:r>
      <w:r w:rsidRPr="00053652">
        <w:rPr>
          <w:rFonts w:eastAsia="Times New Roman" w:cstheme="minorHAnsi"/>
          <w:lang w:eastAsia="fr-FR"/>
        </w:rPr>
        <w:t xml:space="preserve"> s’appelle  l’absorbance, notée A.  A est un nombre sans </w:t>
      </w:r>
      <w:r w:rsidRPr="00053652">
        <w:rPr>
          <w:rFonts w:eastAsia="Times New Roman" w:cstheme="minorHAnsi"/>
          <w:lang w:eastAsia="fr-FR"/>
        </w:rPr>
        <w:t xml:space="preserve">unité compris </w:t>
      </w:r>
      <w:r w:rsidRPr="00053652">
        <w:rPr>
          <w:rFonts w:eastAsia="Times New Roman" w:cstheme="minorHAnsi"/>
          <w:lang w:eastAsia="fr-FR"/>
        </w:rPr>
        <w:t>entre 0 et 2. Pour A = 0 la solution n’absorbe rien et laisse passer entièrement la radiation, si A vaut 2 alors la radiation est complètement absorbée.</w:t>
      </w:r>
    </w:p>
    <w:p w:rsidR="006B073B" w:rsidRPr="00053652" w:rsidRDefault="006B073B" w:rsidP="0071152E">
      <w:pPr>
        <w:pStyle w:val="Paragraphedeliste"/>
        <w:pBdr>
          <w:left w:val="single" w:sz="4" w:space="4" w:color="auto"/>
          <w:bottom w:val="single" w:sz="4" w:space="1" w:color="auto"/>
          <w:right w:val="single" w:sz="4" w:space="4" w:color="auto"/>
        </w:pBdr>
        <w:spacing w:after="0" w:line="240" w:lineRule="auto"/>
        <w:ind w:left="0"/>
        <w:rPr>
          <w:rFonts w:ascii="Times New Roman" w:eastAsia="Times New Roman" w:hAnsi="Times New Roman" w:cs="Times New Roman"/>
          <w:sz w:val="30"/>
          <w:szCs w:val="30"/>
          <w:lang w:eastAsia="fr-FR"/>
        </w:rPr>
      </w:pPr>
      <w:r w:rsidRPr="00053652">
        <w:rPr>
          <w:rFonts w:eastAsia="Times New Roman" w:cstheme="minorHAnsi"/>
          <w:lang w:eastAsia="fr-FR"/>
        </w:rPr>
        <w:t>Pour un maximum de précision, on envoie sur l’échantillon à analyser une lumière monochromatique correspondant à la longueur d’onde de la radiation qui est le plus absorbée par la solution : l’absorbance est donc grande et on peut plus facilement comparer des solutions avec des faibles nuances de couleur</w:t>
      </w:r>
      <w:r w:rsidRPr="00053652">
        <w:rPr>
          <w:rFonts w:ascii="Times New Roman" w:eastAsia="Times New Roman" w:hAnsi="Times New Roman" w:cs="Times New Roman"/>
          <w:sz w:val="30"/>
          <w:szCs w:val="30"/>
          <w:lang w:eastAsia="fr-FR"/>
        </w:rPr>
        <w:t xml:space="preserve">. </w:t>
      </w:r>
    </w:p>
    <w:p w:rsidR="006B073B" w:rsidRPr="00053652" w:rsidRDefault="006B073B" w:rsidP="0071152E">
      <w:pPr>
        <w:pStyle w:val="Paragraphedeliste"/>
        <w:pBdr>
          <w:left w:val="single" w:sz="4" w:space="4" w:color="auto"/>
          <w:bottom w:val="single" w:sz="4" w:space="1" w:color="auto"/>
          <w:right w:val="single" w:sz="4" w:space="4" w:color="auto"/>
        </w:pBdr>
        <w:spacing w:after="0" w:line="240" w:lineRule="auto"/>
        <w:ind w:left="0"/>
        <w:rPr>
          <w:rFonts w:eastAsia="Times New Roman" w:cstheme="minorHAnsi"/>
          <w:lang w:eastAsia="fr-FR"/>
        </w:rPr>
      </w:pPr>
      <w:r w:rsidRPr="00053652">
        <w:rPr>
          <w:rFonts w:eastAsia="Times New Roman" w:cstheme="minorHAnsi"/>
          <w:lang w:eastAsia="fr-FR"/>
        </w:rPr>
        <w:t xml:space="preserve">Avant de pouvoir mesurer l’absorbance d’une solution colorée, il faut étalonner l’appareil en faisant le « blanc » : on fait passer une cuve contenant le solvant utilisé pour réaliser la solution et on règle son absorbance sur 0. </w:t>
      </w:r>
    </w:p>
    <w:p w:rsidR="006B073B" w:rsidRPr="006B073B" w:rsidRDefault="006B073B" w:rsidP="006B073B">
      <w:pPr>
        <w:pStyle w:val="Paragraphedeliste"/>
        <w:spacing w:after="0"/>
        <w:rPr>
          <w:rFonts w:ascii="Lucida Calligraphy" w:hAnsi="Lucida Calligraphy"/>
          <w:sz w:val="20"/>
          <w:szCs w:val="20"/>
        </w:rPr>
      </w:pPr>
    </w:p>
    <w:p w:rsidR="006B073B" w:rsidRPr="006B073B" w:rsidRDefault="0071152E" w:rsidP="0071152E">
      <w:pPr>
        <w:pStyle w:val="Paragraphedeliste"/>
        <w:pBdr>
          <w:top w:val="single" w:sz="4" w:space="1" w:color="auto"/>
          <w:left w:val="single" w:sz="4" w:space="1" w:color="auto"/>
          <w:bottom w:val="single" w:sz="4" w:space="1" w:color="auto"/>
          <w:right w:val="single" w:sz="4" w:space="1" w:color="auto"/>
        </w:pBdr>
        <w:spacing w:after="0"/>
        <w:ind w:left="0"/>
        <w:rPr>
          <w:i/>
          <w:sz w:val="24"/>
          <w:szCs w:val="24"/>
        </w:rPr>
      </w:pPr>
      <w:r w:rsidRPr="0071152E">
        <w:rPr>
          <w:b/>
          <w:sz w:val="24"/>
          <w:szCs w:val="24"/>
          <w:u w:val="single"/>
        </w:rPr>
        <w:t>Document 3</w:t>
      </w:r>
      <w:r w:rsidR="006B073B" w:rsidRPr="006B073B">
        <w:rPr>
          <w:i/>
          <w:sz w:val="24"/>
          <w:szCs w:val="24"/>
        </w:rPr>
        <w:t xml:space="preserve"> : la loi de </w:t>
      </w:r>
      <w:proofErr w:type="spellStart"/>
      <w:r w:rsidR="006B073B" w:rsidRPr="006B073B">
        <w:rPr>
          <w:i/>
          <w:sz w:val="24"/>
          <w:szCs w:val="24"/>
        </w:rPr>
        <w:t>Beer</w:t>
      </w:r>
      <w:proofErr w:type="spellEnd"/>
      <w:r w:rsidR="006B073B" w:rsidRPr="006B073B">
        <w:rPr>
          <w:i/>
          <w:sz w:val="24"/>
          <w:szCs w:val="24"/>
        </w:rPr>
        <w:t>-Lambert</w:t>
      </w:r>
    </w:p>
    <w:p w:rsidR="006B073B" w:rsidRPr="0071152E" w:rsidRDefault="006B073B" w:rsidP="0071152E">
      <w:pPr>
        <w:pStyle w:val="Paragraphedeliste"/>
        <w:pBdr>
          <w:top w:val="single" w:sz="4" w:space="1" w:color="auto"/>
          <w:left w:val="single" w:sz="4" w:space="1" w:color="auto"/>
          <w:bottom w:val="single" w:sz="4" w:space="1" w:color="auto"/>
          <w:right w:val="single" w:sz="4" w:space="1" w:color="auto"/>
        </w:pBdr>
        <w:spacing w:after="0"/>
        <w:ind w:left="0"/>
      </w:pPr>
      <w:r w:rsidRPr="0071152E">
        <w:t xml:space="preserve">La loi de </w:t>
      </w:r>
      <w:proofErr w:type="spellStart"/>
      <w:r w:rsidRPr="0071152E">
        <w:t>Beer</w:t>
      </w:r>
      <w:proofErr w:type="spellEnd"/>
      <w:r w:rsidRPr="0071152E">
        <w:t>-Lambert établit que la concentration</w:t>
      </w:r>
      <w:r w:rsidR="0071152E" w:rsidRPr="0071152E">
        <w:t xml:space="preserve"> molaire ou massique</w:t>
      </w:r>
      <w:r w:rsidRPr="0071152E">
        <w:t xml:space="preserve"> C d’une espèce colorée </w:t>
      </w:r>
      <w:r w:rsidR="0071152E" w:rsidRPr="0071152E">
        <w:t xml:space="preserve">en solution </w:t>
      </w:r>
      <w:r w:rsidRPr="0071152E">
        <w:t xml:space="preserve">est proportionnelle à son absorbance A. Elle est valable pour toutes les longueurs d’ondes et pour toutes les solutions colorées </w:t>
      </w:r>
      <w:r w:rsidR="0071152E">
        <w:t xml:space="preserve">suffisamment </w:t>
      </w:r>
      <w:r w:rsidRPr="0071152E">
        <w:t>diluées</w:t>
      </w:r>
      <w:r w:rsidR="0071152E" w:rsidRPr="0071152E">
        <w:t>.</w:t>
      </w:r>
    </w:p>
    <w:p w:rsidR="006B073B" w:rsidRPr="006B073B" w:rsidRDefault="006B073B" w:rsidP="006B073B">
      <w:pPr>
        <w:pStyle w:val="Paragraphedeliste"/>
        <w:spacing w:after="0"/>
        <w:rPr>
          <w:rFonts w:cstheme="minorHAnsi"/>
          <w:i/>
          <w:sz w:val="24"/>
          <w:szCs w:val="24"/>
          <w:u w:val="single"/>
        </w:rPr>
      </w:pPr>
    </w:p>
    <w:p w:rsidR="006B073B" w:rsidRPr="006B073B" w:rsidRDefault="0071152E" w:rsidP="0071152E">
      <w:pPr>
        <w:pStyle w:val="Paragraphedeliste"/>
        <w:pBdr>
          <w:top w:val="single" w:sz="4" w:space="1" w:color="auto"/>
          <w:left w:val="single" w:sz="4" w:space="4" w:color="auto"/>
          <w:bottom w:val="single" w:sz="4" w:space="1" w:color="auto"/>
          <w:right w:val="single" w:sz="4" w:space="4" w:color="auto"/>
        </w:pBdr>
        <w:spacing w:after="0"/>
        <w:ind w:left="0"/>
        <w:rPr>
          <w:rFonts w:cstheme="minorHAnsi"/>
          <w:i/>
          <w:sz w:val="24"/>
          <w:szCs w:val="24"/>
        </w:rPr>
      </w:pPr>
      <w:r w:rsidRPr="0071152E">
        <w:rPr>
          <w:rFonts w:cstheme="minorHAnsi"/>
          <w:b/>
          <w:sz w:val="24"/>
          <w:szCs w:val="24"/>
          <w:u w:val="single"/>
        </w:rPr>
        <w:t xml:space="preserve">Document </w:t>
      </w:r>
      <w:r w:rsidR="00053652">
        <w:rPr>
          <w:rFonts w:cstheme="minorHAnsi"/>
          <w:b/>
          <w:sz w:val="24"/>
          <w:szCs w:val="24"/>
          <w:u w:val="single"/>
        </w:rPr>
        <w:t>4</w:t>
      </w:r>
      <w:r w:rsidR="006B073B" w:rsidRPr="006B073B">
        <w:rPr>
          <w:rFonts w:cstheme="minorHAnsi"/>
          <w:i/>
          <w:sz w:val="24"/>
          <w:szCs w:val="24"/>
        </w:rPr>
        <w:t> : le bleu brillant</w:t>
      </w:r>
    </w:p>
    <w:p w:rsidR="006B073B" w:rsidRPr="006B073B" w:rsidRDefault="006B073B" w:rsidP="0071152E">
      <w:pPr>
        <w:pStyle w:val="Paragraphedeliste"/>
        <w:pBdr>
          <w:top w:val="single" w:sz="4" w:space="1" w:color="auto"/>
          <w:left w:val="single" w:sz="4" w:space="4" w:color="auto"/>
          <w:bottom w:val="single" w:sz="4" w:space="1" w:color="auto"/>
          <w:right w:val="single" w:sz="4" w:space="4" w:color="auto"/>
        </w:pBdr>
        <w:spacing w:after="0"/>
        <w:ind w:left="0"/>
        <w:jc w:val="both"/>
        <w:rPr>
          <w:rFonts w:cstheme="minorHAnsi"/>
        </w:rPr>
      </w:pPr>
      <w:r w:rsidRPr="006B073B">
        <w:rPr>
          <w:rFonts w:cstheme="minorHAnsi"/>
        </w:rPr>
        <w:t xml:space="preserve">La couleur spécifique bleue de la boisson énergisante </w:t>
      </w:r>
      <w:proofErr w:type="spellStart"/>
      <w:r w:rsidRPr="006B073B">
        <w:rPr>
          <w:rFonts w:cstheme="minorHAnsi"/>
        </w:rPr>
        <w:t>Powerade</w:t>
      </w:r>
      <w:proofErr w:type="spellEnd"/>
      <w:r w:rsidRPr="006B073B">
        <w:rPr>
          <w:rFonts w:cstheme="minorHAnsi"/>
        </w:rPr>
        <w:t xml:space="preserve"> est due à la présence du colorant </w:t>
      </w:r>
      <w:r w:rsidRPr="006B073B">
        <w:rPr>
          <w:rFonts w:cstheme="minorHAnsi"/>
          <w:b/>
        </w:rPr>
        <w:t>bleu brillant E133</w:t>
      </w:r>
      <w:r w:rsidRPr="006B073B">
        <w:rPr>
          <w:rFonts w:cstheme="minorHAnsi"/>
        </w:rPr>
        <w:t>.</w:t>
      </w:r>
    </w:p>
    <w:p w:rsidR="006B073B" w:rsidRDefault="006B073B" w:rsidP="0071152E">
      <w:pPr>
        <w:pStyle w:val="Paragraphedeliste"/>
        <w:pBdr>
          <w:top w:val="single" w:sz="4" w:space="1" w:color="auto"/>
          <w:left w:val="single" w:sz="4" w:space="4" w:color="auto"/>
          <w:bottom w:val="single" w:sz="4" w:space="1" w:color="auto"/>
          <w:right w:val="single" w:sz="4" w:space="4" w:color="auto"/>
        </w:pBdr>
        <w:spacing w:after="0"/>
        <w:ind w:left="0"/>
        <w:rPr>
          <w:rFonts w:cstheme="minorHAnsi"/>
        </w:rPr>
      </w:pPr>
      <w:r w:rsidRPr="006B073B">
        <w:rPr>
          <w:rFonts w:cstheme="minorHAnsi"/>
        </w:rPr>
        <w:t>Sa formule topologique est :</w:t>
      </w:r>
      <w:r w:rsidR="00053652">
        <w:rPr>
          <w:rFonts w:cstheme="minorHAnsi"/>
        </w:rPr>
        <w:tab/>
        <w:t xml:space="preserve">                           </w:t>
      </w:r>
      <w:r w:rsidR="00053652" w:rsidRPr="006B073B">
        <w:rPr>
          <w:rFonts w:cstheme="minorHAnsi"/>
        </w:rPr>
        <w:t>Sa courbe d’absorbance est :</w:t>
      </w:r>
    </w:p>
    <w:p w:rsidR="00053652" w:rsidRPr="006B073B" w:rsidRDefault="00053652" w:rsidP="0071152E">
      <w:pPr>
        <w:pStyle w:val="Paragraphedeliste"/>
        <w:pBdr>
          <w:top w:val="single" w:sz="4" w:space="1" w:color="auto"/>
          <w:left w:val="single" w:sz="4" w:space="4" w:color="auto"/>
          <w:bottom w:val="single" w:sz="4" w:space="1" w:color="auto"/>
          <w:right w:val="single" w:sz="4" w:space="4" w:color="auto"/>
        </w:pBdr>
        <w:spacing w:after="0"/>
        <w:ind w:left="0"/>
        <w:rPr>
          <w:rFonts w:cstheme="minorHAnsi"/>
        </w:rPr>
      </w:pPr>
      <w:r w:rsidRPr="00546013">
        <w:rPr>
          <w:noProof/>
          <w:lang w:eastAsia="fr-FR"/>
        </w:rPr>
        <w:drawing>
          <wp:inline distT="0" distB="0" distL="0" distR="0" wp14:anchorId="66AE7495" wp14:editId="4DBB5830">
            <wp:extent cx="2474954" cy="1171575"/>
            <wp:effectExtent l="0" t="0" r="1905" b="0"/>
            <wp:docPr id="730" name="Image 730" descr="http://www.les-additifs-alimentaires.com/mol-res/E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es-additifs-alimentaires.com/mol-res/E13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98213" cy="1182585"/>
                    </a:xfrm>
                    <a:prstGeom prst="rect">
                      <a:avLst/>
                    </a:prstGeom>
                    <a:noFill/>
                    <a:ln>
                      <a:noFill/>
                    </a:ln>
                  </pic:spPr>
                </pic:pic>
              </a:graphicData>
            </a:graphic>
          </wp:inline>
        </w:drawing>
      </w:r>
      <w:r>
        <w:rPr>
          <w:noProof/>
          <w:lang w:eastAsia="fr-FR"/>
        </w:rPr>
        <w:t xml:space="preserve">                    </w:t>
      </w:r>
      <w:r w:rsidRPr="00053652">
        <w:rPr>
          <w:noProof/>
          <w:lang w:eastAsia="fr-FR"/>
        </w:rPr>
        <w:t xml:space="preserve"> </w:t>
      </w:r>
      <w:r w:rsidRPr="00546013">
        <w:rPr>
          <w:noProof/>
          <w:lang w:eastAsia="fr-FR"/>
        </w:rPr>
        <w:drawing>
          <wp:inline distT="0" distB="0" distL="0" distR="0" wp14:anchorId="38E90CC6" wp14:editId="5F9BD148">
            <wp:extent cx="2419225" cy="1361934"/>
            <wp:effectExtent l="0" t="0" r="635" b="0"/>
            <wp:docPr id="731" name="Image 731" descr="http://player.slideplayer.fr/7/1761708/data/images/img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7_43026" descr="http://player.slideplayer.fr/7/1761708/data/images/img1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9225" cy="1361934"/>
                    </a:xfrm>
                    <a:prstGeom prst="rect">
                      <a:avLst/>
                    </a:prstGeom>
                    <a:noFill/>
                    <a:ln>
                      <a:noFill/>
                    </a:ln>
                  </pic:spPr>
                </pic:pic>
              </a:graphicData>
            </a:graphic>
          </wp:inline>
        </w:drawing>
      </w:r>
    </w:p>
    <w:sectPr w:rsidR="00053652" w:rsidRPr="006B073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18D" w:rsidRDefault="0004518D" w:rsidP="008E004B">
      <w:pPr>
        <w:spacing w:after="0" w:line="240" w:lineRule="auto"/>
      </w:pPr>
      <w:r>
        <w:separator/>
      </w:r>
    </w:p>
  </w:endnote>
  <w:endnote w:type="continuationSeparator" w:id="0">
    <w:p w:rsidR="0004518D" w:rsidRDefault="0004518D" w:rsidP="008E0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18D" w:rsidRDefault="0004518D" w:rsidP="008E004B">
      <w:pPr>
        <w:spacing w:after="0" w:line="240" w:lineRule="auto"/>
      </w:pPr>
      <w:r>
        <w:separator/>
      </w:r>
    </w:p>
  </w:footnote>
  <w:footnote w:type="continuationSeparator" w:id="0">
    <w:p w:rsidR="0004518D" w:rsidRDefault="0004518D" w:rsidP="008E00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04B" w:rsidRDefault="008E004B">
    <w:pPr>
      <w:pStyle w:val="En-tte"/>
    </w:pPr>
    <w:r>
      <w:t>Thème 1 : EAU : Eau et ressources</w:t>
    </w:r>
  </w:p>
  <w:p w:rsidR="008E004B" w:rsidRDefault="008E004B" w:rsidP="008E004B">
    <w:pPr>
      <w:pStyle w:val="En-tte"/>
      <w:jc w:val="right"/>
    </w:pPr>
    <w:r>
      <w:t>Résolution de problème scientifique à caractère expérimental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C5F57"/>
    <w:multiLevelType w:val="hybridMultilevel"/>
    <w:tmpl w:val="6552525A"/>
    <w:lvl w:ilvl="0" w:tplc="53C4DE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0B70EAA"/>
    <w:multiLevelType w:val="hybridMultilevel"/>
    <w:tmpl w:val="F1B442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04B"/>
    <w:rsid w:val="0004518D"/>
    <w:rsid w:val="00053652"/>
    <w:rsid w:val="00086F23"/>
    <w:rsid w:val="006B073B"/>
    <w:rsid w:val="0071152E"/>
    <w:rsid w:val="00757783"/>
    <w:rsid w:val="008E004B"/>
    <w:rsid w:val="00C209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04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E004B"/>
    <w:pPr>
      <w:tabs>
        <w:tab w:val="center" w:pos="4536"/>
        <w:tab w:val="right" w:pos="9072"/>
      </w:tabs>
      <w:spacing w:after="0" w:line="240" w:lineRule="auto"/>
    </w:pPr>
  </w:style>
  <w:style w:type="character" w:customStyle="1" w:styleId="En-tteCar">
    <w:name w:val="En-tête Car"/>
    <w:basedOn w:val="Policepardfaut"/>
    <w:link w:val="En-tte"/>
    <w:uiPriority w:val="99"/>
    <w:rsid w:val="008E004B"/>
  </w:style>
  <w:style w:type="paragraph" w:styleId="Pieddepage">
    <w:name w:val="footer"/>
    <w:basedOn w:val="Normal"/>
    <w:link w:val="PieddepageCar"/>
    <w:uiPriority w:val="99"/>
    <w:unhideWhenUsed/>
    <w:rsid w:val="008E00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004B"/>
  </w:style>
  <w:style w:type="paragraph" w:styleId="Textedebulles">
    <w:name w:val="Balloon Text"/>
    <w:basedOn w:val="Normal"/>
    <w:link w:val="TextedebullesCar"/>
    <w:uiPriority w:val="99"/>
    <w:semiHidden/>
    <w:unhideWhenUsed/>
    <w:rsid w:val="008E004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004B"/>
    <w:rPr>
      <w:rFonts w:ascii="Tahoma" w:hAnsi="Tahoma" w:cs="Tahoma"/>
      <w:sz w:val="16"/>
      <w:szCs w:val="16"/>
    </w:rPr>
  </w:style>
  <w:style w:type="paragraph" w:styleId="Paragraphedeliste">
    <w:name w:val="List Paragraph"/>
    <w:basedOn w:val="Normal"/>
    <w:uiPriority w:val="34"/>
    <w:qFormat/>
    <w:rsid w:val="008E00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04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E004B"/>
    <w:pPr>
      <w:tabs>
        <w:tab w:val="center" w:pos="4536"/>
        <w:tab w:val="right" w:pos="9072"/>
      </w:tabs>
      <w:spacing w:after="0" w:line="240" w:lineRule="auto"/>
    </w:pPr>
  </w:style>
  <w:style w:type="character" w:customStyle="1" w:styleId="En-tteCar">
    <w:name w:val="En-tête Car"/>
    <w:basedOn w:val="Policepardfaut"/>
    <w:link w:val="En-tte"/>
    <w:uiPriority w:val="99"/>
    <w:rsid w:val="008E004B"/>
  </w:style>
  <w:style w:type="paragraph" w:styleId="Pieddepage">
    <w:name w:val="footer"/>
    <w:basedOn w:val="Normal"/>
    <w:link w:val="PieddepageCar"/>
    <w:uiPriority w:val="99"/>
    <w:unhideWhenUsed/>
    <w:rsid w:val="008E00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004B"/>
  </w:style>
  <w:style w:type="paragraph" w:styleId="Textedebulles">
    <w:name w:val="Balloon Text"/>
    <w:basedOn w:val="Normal"/>
    <w:link w:val="TextedebullesCar"/>
    <w:uiPriority w:val="99"/>
    <w:semiHidden/>
    <w:unhideWhenUsed/>
    <w:rsid w:val="008E004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004B"/>
    <w:rPr>
      <w:rFonts w:ascii="Tahoma" w:hAnsi="Tahoma" w:cs="Tahoma"/>
      <w:sz w:val="16"/>
      <w:szCs w:val="16"/>
    </w:rPr>
  </w:style>
  <w:style w:type="paragraph" w:styleId="Paragraphedeliste">
    <w:name w:val="List Paragraph"/>
    <w:basedOn w:val="Normal"/>
    <w:uiPriority w:val="34"/>
    <w:qFormat/>
    <w:rsid w:val="008E0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749</Words>
  <Characters>4123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Hugues</dc:creator>
  <cp:lastModifiedBy>Hugues</cp:lastModifiedBy>
  <cp:revision>1</cp:revision>
  <dcterms:created xsi:type="dcterms:W3CDTF">2019-01-30T11:41:00Z</dcterms:created>
  <dcterms:modified xsi:type="dcterms:W3CDTF">2019-01-30T13:30:00Z</dcterms:modified>
</cp:coreProperties>
</file>